
<file path=[Content_Types].xml><?xml version="1.0" encoding="utf-8"?>
<Types xmlns="http://schemas.openxmlformats.org/package/2006/content-types">
  <Default Extension="xml" ContentType="application/xml"/>
  <Default Extension="bmp" ContentType="image/bmp"/>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63E2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0099FF"/>
        <w:spacing w:before="0" w:beforeAutospacing="0" w:after="150" w:afterAutospacing="0" w:line="10" w:lineRule="atLeast"/>
        <w:ind w:left="0" w:right="0" w:firstLine="0"/>
        <w:jc w:val="center"/>
        <w:rPr>
          <w:rFonts w:hint="default" w:ascii="Arial" w:hAnsi="Arial" w:eastAsia="sans-serif" w:cs="Arial"/>
          <w:i w:val="0"/>
          <w:iCs w:val="0"/>
          <w:caps w:val="0"/>
          <w:color w:val="FFFFFF"/>
          <w:spacing w:val="0"/>
          <w:sz w:val="21"/>
          <w:szCs w:val="21"/>
          <w:bdr w:val="none" w:color="auto" w:sz="0" w:space="0"/>
          <w:shd w:val="clear" w:fill="0099FF"/>
          <w:lang w:val="nl-NL"/>
        </w:rPr>
      </w:pPr>
      <w:r>
        <w:rPr>
          <w:rFonts w:hint="default" w:ascii="Arial" w:hAnsi="Arial" w:eastAsia="sans-serif" w:cs="Arial"/>
          <w:i w:val="0"/>
          <w:iCs w:val="0"/>
          <w:caps w:val="0"/>
          <w:color w:val="FFFFFF"/>
          <w:spacing w:val="0"/>
          <w:sz w:val="21"/>
          <w:szCs w:val="21"/>
          <w:bdr w:val="none" w:color="auto" w:sz="0" w:space="0"/>
          <w:shd w:val="clear" w:fill="0099FF"/>
          <w:lang w:val="nl-NL"/>
        </w:rPr>
        <w:t>Carré, NEDERLANDSE OFFICIEREN VERENIGING</w:t>
      </w:r>
    </w:p>
    <w:p w14:paraId="1348625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0099FF"/>
        <w:spacing w:before="0" w:beforeAutospacing="0" w:after="150" w:afterAutospacing="0" w:line="10" w:lineRule="atLeast"/>
        <w:ind w:left="0" w:right="0" w:firstLine="0"/>
        <w:jc w:val="center"/>
        <w:rPr>
          <w:rFonts w:hint="default" w:ascii="Arial" w:hAnsi="Arial" w:eastAsia="sans-serif" w:cs="Arial"/>
          <w:color w:val="FFFFFF"/>
          <w:sz w:val="21"/>
          <w:szCs w:val="21"/>
        </w:rPr>
      </w:pPr>
      <w:r>
        <w:rPr>
          <w:rFonts w:hint="default" w:ascii="Arial" w:hAnsi="Arial" w:eastAsia="sans-serif" w:cs="Arial"/>
          <w:i w:val="0"/>
          <w:iCs w:val="0"/>
          <w:caps w:val="0"/>
          <w:color w:val="FFFFFF"/>
          <w:spacing w:val="0"/>
          <w:sz w:val="21"/>
          <w:szCs w:val="21"/>
          <w:shd w:val="clear" w:fill="0099FF"/>
        </w:rPr>
        <w:t>Opinie – buitenland</w:t>
      </w:r>
      <w:r>
        <w:rPr>
          <w:rFonts w:hint="default" w:ascii="Arial" w:hAnsi="Arial" w:eastAsia="sans-serif" w:cs="Arial"/>
          <w:color w:val="FFFFFF"/>
          <w:sz w:val="21"/>
          <w:szCs w:val="21"/>
          <w:bdr w:val="none" w:color="auto" w:sz="0" w:space="0"/>
        </w:rPr>
        <w:t>atrick Bolder</w:t>
      </w:r>
    </w:p>
    <w:p w14:paraId="3EC4F87D">
      <w:pPr>
        <w:pStyle w:val="2"/>
        <w:keepNext w:val="0"/>
        <w:keepLines w:val="0"/>
        <w:widowControl/>
        <w:suppressLineNumbers w:val="0"/>
        <w:spacing w:before="0" w:beforeAutospacing="0" w:line="10" w:lineRule="atLeast"/>
        <w:rPr>
          <w:rFonts w:hint="default" w:ascii="Arial" w:hAnsi="Arial" w:eastAsia="sans-serif" w:cs="Arial"/>
          <w:b/>
          <w:bCs/>
          <w:color w:val="CC0000"/>
          <w:sz w:val="32"/>
          <w:szCs w:val="32"/>
        </w:rPr>
      </w:pPr>
      <w:r>
        <w:rPr>
          <w:rFonts w:hint="default" w:ascii="Arial" w:hAnsi="Arial" w:eastAsia="sans-serif" w:cs="Arial"/>
          <w:b/>
          <w:bCs/>
          <w:color w:val="CC0000"/>
          <w:sz w:val="32"/>
          <w:szCs w:val="32"/>
        </w:rPr>
        <w:t>Drones: geen hype maar vaak gehypet</w:t>
      </w:r>
    </w:p>
    <w:p w14:paraId="1523E3C2">
      <w:pPr>
        <w:pStyle w:val="3"/>
        <w:keepNext w:val="0"/>
        <w:keepLines w:val="0"/>
        <w:widowControl/>
        <w:suppressLineNumbers w:val="0"/>
        <w:spacing w:before="150" w:beforeAutospacing="0" w:after="0" w:afterAutospacing="0" w:line="10" w:lineRule="atLeast"/>
        <w:ind w:left="0" w:right="0"/>
        <w:rPr>
          <w:rFonts w:hint="default" w:ascii="Arial" w:hAnsi="Arial" w:eastAsia="serif" w:cs="Arial"/>
          <w:b/>
          <w:bCs/>
          <w:color w:val="0099FF"/>
          <w:sz w:val="20"/>
          <w:szCs w:val="20"/>
        </w:rPr>
      </w:pPr>
      <w:r>
        <w:rPr>
          <w:rFonts w:hint="default" w:ascii="Arial" w:hAnsi="Arial" w:eastAsia="serif" w:cs="Arial"/>
          <w:b/>
          <w:bCs/>
          <w:color w:val="0099FF"/>
          <w:sz w:val="20"/>
          <w:szCs w:val="20"/>
        </w:rPr>
        <w:t>Inleiding</w:t>
      </w:r>
    </w:p>
    <w:p w14:paraId="2A8F938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ind w:left="0" w:right="0"/>
        <w:rPr>
          <w:rFonts w:hint="default" w:ascii="Arial" w:hAnsi="Arial" w:eastAsia="serif" w:cs="Arial"/>
          <w:color w:val="000000"/>
          <w:sz w:val="20"/>
          <w:szCs w:val="20"/>
        </w:rPr>
      </w:pPr>
      <w:r>
        <w:rPr>
          <w:rFonts w:hint="default" w:ascii="Arial" w:hAnsi="Arial" w:eastAsia="serif" w:cs="Arial"/>
          <w:color w:val="000000"/>
          <w:sz w:val="20"/>
          <w:szCs w:val="20"/>
          <w:bdr w:val="none" w:color="auto" w:sz="0" w:space="0"/>
        </w:rPr>
        <w:t>In dit blad heb ik meermaals, waaronder al in maart en oktober van 2021, over het fenomeen drones geschreven. De eerste keer was dat kort na de vijfweekse oorlog van het najaar 2020 tussen Azerbeidzjan en het inmiddels niet meer bestaande Nagorno-Karabach, oftewel Artesh. Azerbeidjan demonstreerde toen hoe integratie van de drone in de reguliere krijgsmacht een enorm operationeel voordeel opleverde. De strijdkrachten van Nagorno-Karabach, de Armeense enclave in Azerbaidjan, en die van Armenië, stonden machteloos tegenover de 'multi-domein' oorlog van de Azeri's. Omdat Rusland, Armeniës partner binnen de Common Security Treaty Organisation (CSTO, zeg maar de Russiche NAVO en 'opvolger' van het Warschaupact) geen steun aan Armenië wilde verlenen, stond zij er alleen voor en verloor de enclave veel terrein. Later heeft Azerbaidjan het werk afgemaakt en de gehele enclave opgerold. Voor mij was die oorlog in het najaar van 2020 hét moment waarop duidelijk werd dat drones niet meer weg te denken zijn in militaire operaties. Als we nu kijken naar de huidige oorlogen: Oekraine, Zuid-Libanon en Iran, maar ook bijvoorbeeld Mali, dan is mijn toenmalige analyse waarheid geworden.</w:t>
      </w:r>
    </w:p>
    <w:p w14:paraId="392638E6">
      <w:pPr>
        <w:pStyle w:val="3"/>
        <w:keepNext w:val="0"/>
        <w:keepLines w:val="0"/>
        <w:widowControl/>
        <w:suppressLineNumbers w:val="0"/>
        <w:spacing w:before="150" w:beforeAutospacing="0" w:after="0" w:afterAutospacing="0" w:line="10" w:lineRule="atLeast"/>
        <w:ind w:left="0" w:right="0"/>
        <w:rPr>
          <w:rFonts w:hint="default" w:ascii="Arial" w:hAnsi="Arial" w:eastAsia="serif" w:cs="Arial"/>
          <w:b/>
          <w:bCs/>
          <w:color w:val="0099FF"/>
          <w:sz w:val="20"/>
          <w:szCs w:val="20"/>
        </w:rPr>
      </w:pPr>
      <w:r>
        <w:rPr>
          <w:rFonts w:hint="default" w:ascii="Arial" w:hAnsi="Arial" w:eastAsia="serif" w:cs="Arial"/>
          <w:b/>
          <w:bCs/>
          <w:color w:val="0099FF"/>
          <w:sz w:val="20"/>
          <w:szCs w:val="20"/>
        </w:rPr>
        <w:t>Rode draad</w:t>
      </w:r>
    </w:p>
    <w:p w14:paraId="367235B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ind w:left="0" w:right="0"/>
        <w:rPr>
          <w:rFonts w:hint="default" w:ascii="Arial" w:hAnsi="Arial" w:eastAsia="serif" w:cs="Arial"/>
          <w:color w:val="000000"/>
          <w:sz w:val="20"/>
          <w:szCs w:val="20"/>
        </w:rPr>
      </w:pPr>
      <w:r>
        <w:rPr>
          <w:rFonts w:hint="default" w:ascii="Arial" w:hAnsi="Arial" w:eastAsia="serif" w:cs="Arial"/>
          <w:color w:val="000000"/>
          <w:sz w:val="20"/>
          <w:szCs w:val="20"/>
          <w:bdr w:val="none" w:color="auto" w:sz="0" w:space="0"/>
        </w:rPr>
        <w:t>Terugkijkend op mijn ruim veertigjarige militaire carriere en de jaren erna kwam ik tot de conclusie dat drones tijdens mijn gehele volwassen leven een rode draad hebben gevormd. Tijdens mijn tijd als cadet heb ik in 1983 een studie geschreven over de inzet van drones in het luchtdomein. Het ging toen over Israelische drones in de eigen regio en die van de Amerikaanse strijdkrachten tijdens de Vietnamoorlog tot 1975. Tijdens mijn plaatsing als luchtmacht-meteoroloog bij het hoofdkwartier van het 1e NL/DE Legerkorps in Münster werkte ik bij G2 (Inlichtingen). Een van de gesubordineerde eenheden was de Duitse Aufklärungsdrohnen verkenningsdrones-eenheid. Na een werkbezoek aan de eenheid, met uitgebreide uitleg, hebben we als 'Geophysiek Abteilung', meer weersverwachtingen voor de operaties en oefeningen opgesteld.</w:t>
      </w:r>
    </w:p>
    <w:p w14:paraId="13F46B1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ind w:left="0" w:right="0"/>
        <w:rPr>
          <w:rFonts w:hint="default" w:ascii="Arial" w:hAnsi="Arial" w:eastAsia="serif" w:cs="Arial"/>
          <w:color w:val="000000"/>
          <w:sz w:val="20"/>
          <w:szCs w:val="20"/>
        </w:rPr>
      </w:pPr>
      <w:r>
        <w:rPr>
          <w:rFonts w:hint="default" w:ascii="Arial" w:hAnsi="Arial" w:eastAsia="serif" w:cs="Arial"/>
          <w:color w:val="000000"/>
          <w:sz w:val="20"/>
          <w:szCs w:val="20"/>
          <w:bdr w:val="none" w:color="auto" w:sz="0" w:space="0"/>
        </w:rPr>
        <w:t>Na mijn Hogere Staf Vorming 2000-2001 werd ik geplaatst als Hoofd Sectie Beleidsadvisering binnen de afdelig Beleids Integratie van de Staf BDL, toen nog aan de Binckhorstlaan in Den Haag. In die tijd mocht ik een beleidsvisie 'Onbemande Systemen' schrijven die in, wat toen nog zeker een 'pilots' airforce' was, niet echt in goede aarde viel. Ook hebben wij met onze sectie destijds een Air Power Symposium over onbemande toestellen georganiseerd. Jaren later ben ik gedetacheerd geweest bij het The Hague Centre for Strategic Studies (HCSS) en heb ik veel bijgedragen aan een KL project over Robotics and Autonomous Systems (RAS) </w:t>
      </w:r>
      <w:r>
        <w:rPr>
          <w:rFonts w:hint="default" w:ascii="Arial" w:hAnsi="Arial" w:eastAsia="serif" w:cs="Arial"/>
          <w:color w:val="000000"/>
          <w:sz w:val="20"/>
          <w:szCs w:val="20"/>
          <w:bdr w:val="none" w:color="auto" w:sz="0" w:space="0"/>
          <w:vertAlign w:val="baseline"/>
        </w:rPr>
        <w:t>1</w:t>
      </w:r>
      <w:r>
        <w:rPr>
          <w:rFonts w:hint="default" w:ascii="Arial" w:hAnsi="Arial" w:eastAsia="serif" w:cs="Arial"/>
          <w:color w:val="000000"/>
          <w:sz w:val="20"/>
          <w:szCs w:val="20"/>
          <w:bdr w:val="none" w:color="auto" w:sz="0" w:space="0"/>
        </w:rPr>
        <w:t>. De documentaire die indertijd daarover is geproduceerd heeft overigens nog een journalistieke prijs gewonnen! Dit betrof uiteraard drones in het landdomein en stamt ook al uit 2021, dus van vóór de Oekraïne-oorlog die op 24 februari losbarsten met de Russische invasie. Welke rol drones in deze oorlog spelen, is inmiddels genoegzaam bekend.</w:t>
      </w:r>
    </w:p>
    <w:p w14:paraId="75F1AC7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ind w:left="0" w:right="0"/>
        <w:rPr>
          <w:rFonts w:hint="default" w:ascii="Arial" w:hAnsi="Arial" w:eastAsia="serif" w:cs="Arial"/>
          <w:color w:val="000000"/>
          <w:sz w:val="20"/>
          <w:szCs w:val="20"/>
        </w:rPr>
      </w:pPr>
      <w:r>
        <w:rPr>
          <w:rFonts w:hint="default" w:ascii="Arial" w:hAnsi="Arial" w:eastAsia="serif" w:cs="Arial"/>
          <w:color w:val="000000"/>
          <w:sz w:val="20"/>
          <w:szCs w:val="20"/>
          <w:bdr w:val="none" w:color="auto" w:sz="0" w:space="0"/>
        </w:rPr>
        <w:t>Gelukkig is binnen Defensie nu veel meer aandacht voor de inzet van eigen drones en de landmacht wil een drone-eenheid met ca. 1200 m/v oprichten. De counter-drone eenheid op de Ltgen Bestkazerne is haar experimentele stadium gelukkig behoorlijk ontgroeid.</w:t>
      </w:r>
    </w:p>
    <w:p w14:paraId="43984165">
      <w:pPr>
        <w:keepNext w:val="0"/>
        <w:keepLines w:val="0"/>
        <w:widowControl/>
        <w:suppressLineNumbers w:val="0"/>
        <w:jc w:val="left"/>
        <w:rPr>
          <w:rFonts w:hint="default" w:ascii="Arial" w:hAnsi="Arial" w:eastAsia="SimSun" w:cs="Arial"/>
          <w:kern w:val="0"/>
          <w:sz w:val="24"/>
          <w:szCs w:val="24"/>
          <w:lang w:val="en-US" w:eastAsia="zh-CN" w:bidi="ar"/>
        </w:rPr>
      </w:pPr>
      <w:r>
        <w:rPr>
          <w:rFonts w:hint="default" w:ascii="Arial" w:hAnsi="Arial" w:eastAsia="SimSun" w:cs="Arial"/>
          <w:kern w:val="0"/>
          <w:sz w:val="24"/>
          <w:szCs w:val="24"/>
          <w:lang w:val="en-US" w:eastAsia="zh-CN" w:bidi="ar"/>
        </w:rPr>
        <w:drawing>
          <wp:inline distT="0" distB="0" distL="114300" distR="114300">
            <wp:extent cx="2878455" cy="2132330"/>
            <wp:effectExtent l="0" t="0" r="4445" b="1270"/>
            <wp:docPr id="2"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G_256"/>
                    <pic:cNvPicPr>
                      <a:picLocks noChangeAspect="1"/>
                    </pic:cNvPicPr>
                  </pic:nvPicPr>
                  <pic:blipFill>
                    <a:blip r:embed="rId4"/>
                    <a:stretch>
                      <a:fillRect/>
                    </a:stretch>
                  </pic:blipFill>
                  <pic:spPr>
                    <a:xfrm>
                      <a:off x="0" y="0"/>
                      <a:ext cx="2878455" cy="2132330"/>
                    </a:xfrm>
                    <a:prstGeom prst="rect">
                      <a:avLst/>
                    </a:prstGeom>
                    <a:noFill/>
                    <a:ln w="9525">
                      <a:noFill/>
                    </a:ln>
                  </pic:spPr>
                </pic:pic>
              </a:graphicData>
            </a:graphic>
          </wp:inline>
        </w:drawing>
      </w:r>
      <w:r>
        <w:rPr>
          <w:sz w:val="24"/>
        </w:rPr>
        <mc:AlternateContent>
          <mc:Choice Requires="wps">
            <w:drawing>
              <wp:anchor distT="0" distB="0" distL="114300" distR="114300" simplePos="0" relativeHeight="251659264" behindDoc="0" locked="0" layoutInCell="1" allowOverlap="1">
                <wp:simplePos x="0" y="0"/>
                <wp:positionH relativeFrom="column">
                  <wp:posOffset>2865120</wp:posOffset>
                </wp:positionH>
                <wp:positionV relativeFrom="paragraph">
                  <wp:posOffset>-85090</wp:posOffset>
                </wp:positionV>
                <wp:extent cx="3117215" cy="2118360"/>
                <wp:effectExtent l="0" t="0" r="6985" b="2540"/>
                <wp:wrapNone/>
                <wp:docPr id="3" name="Text Box 3"/>
                <wp:cNvGraphicFramePr/>
                <a:graphic xmlns:a="http://schemas.openxmlformats.org/drawingml/2006/main">
                  <a:graphicData uri="http://schemas.microsoft.com/office/word/2010/wordprocessingShape">
                    <wps:wsp>
                      <wps:cNvSpPr txBox="1"/>
                      <wps:spPr>
                        <a:xfrm>
                          <a:off x="4008120" y="829310"/>
                          <a:ext cx="3117215" cy="21183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BD57A9B">
                            <w:r>
                              <w:rPr>
                                <w:rFonts w:hint="default" w:ascii="Arial" w:hAnsi="Arial" w:eastAsia="SimSun" w:cs="Arial"/>
                                <w:kern w:val="0"/>
                                <w:sz w:val="24"/>
                                <w:szCs w:val="24"/>
                                <w:lang w:val="en-US" w:eastAsia="zh-CN" w:bidi="ar"/>
                              </w:rPr>
                              <w:drawing>
                                <wp:inline distT="0" distB="0" distL="114300" distR="114300">
                                  <wp:extent cx="2920365" cy="2976245"/>
                                  <wp:effectExtent l="0" t="0" r="635" b="8255"/>
                                  <wp:docPr id="1" name="Picture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IMG_257"/>
                                          <pic:cNvPicPr>
                                            <a:picLocks noChangeAspect="1"/>
                                          </pic:cNvPicPr>
                                        </pic:nvPicPr>
                                        <pic:blipFill>
                                          <a:blip r:embed="rId5"/>
                                          <a:stretch>
                                            <a:fillRect/>
                                          </a:stretch>
                                        </pic:blipFill>
                                        <pic:spPr>
                                          <a:xfrm>
                                            <a:off x="0" y="0"/>
                                            <a:ext cx="2920365" cy="2976245"/>
                                          </a:xfrm>
                                          <a:prstGeom prst="rect">
                                            <a:avLst/>
                                          </a:prstGeom>
                                          <a:noFill/>
                                          <a:ln w="9525">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5.6pt;margin-top:-6.7pt;height:166.8pt;width:245.45pt;z-index:251659264;mso-width-relative:page;mso-height-relative:page;" fillcolor="#FFFFFF [3201]" filled="t" stroked="f" coordsize="21600,21600" o:gfxdata="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NCNMwnWAAAACwEAAA8AAAAAAAAA&#10;AQAgAAAAIgAAAGRycy9kb3ducmV2LnhtbFBLAQIUABQAAAAIAIdO4kCu3vNlTAIAAJoEAAAOAAAA&#10;AAAAAAEAIAAAACUBAABkcnMvZTJvRG9jLnhtbFBLBQYAAAAABgAGAFkBAADjBQAAAAA=&#10;">
                <v:fill on="t" focussize="0,0"/>
                <v:stroke on="f" weight="0.5pt"/>
                <v:imagedata o:title=""/>
                <o:lock v:ext="edit" aspectratio="f"/>
                <v:textbox>
                  <w:txbxContent>
                    <w:p w14:paraId="6BD57A9B">
                      <w:r>
                        <w:rPr>
                          <w:rFonts w:hint="default" w:ascii="Arial" w:hAnsi="Arial" w:eastAsia="SimSun" w:cs="Arial"/>
                          <w:kern w:val="0"/>
                          <w:sz w:val="24"/>
                          <w:szCs w:val="24"/>
                          <w:lang w:val="en-US" w:eastAsia="zh-CN" w:bidi="ar"/>
                        </w:rPr>
                        <w:drawing>
                          <wp:inline distT="0" distB="0" distL="114300" distR="114300">
                            <wp:extent cx="2920365" cy="2976245"/>
                            <wp:effectExtent l="0" t="0" r="635" b="8255"/>
                            <wp:docPr id="1" name="Picture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IMG_257"/>
                                    <pic:cNvPicPr>
                                      <a:picLocks noChangeAspect="1"/>
                                    </pic:cNvPicPr>
                                  </pic:nvPicPr>
                                  <pic:blipFill>
                                    <a:blip r:embed="rId5"/>
                                    <a:stretch>
                                      <a:fillRect/>
                                    </a:stretch>
                                  </pic:blipFill>
                                  <pic:spPr>
                                    <a:xfrm>
                                      <a:off x="0" y="0"/>
                                      <a:ext cx="2920365" cy="2976245"/>
                                    </a:xfrm>
                                    <a:prstGeom prst="rect">
                                      <a:avLst/>
                                    </a:prstGeom>
                                    <a:noFill/>
                                    <a:ln w="9525">
                                      <a:noFill/>
                                    </a:ln>
                                  </pic:spPr>
                                </pic:pic>
                              </a:graphicData>
                            </a:graphic>
                          </wp:inline>
                        </w:drawing>
                      </w:r>
                    </w:p>
                  </w:txbxContent>
                </v:textbox>
              </v:shape>
            </w:pict>
          </mc:Fallback>
        </mc:AlternateContent>
      </w:r>
    </w:p>
    <w:p w14:paraId="2696EE99">
      <w:pPr>
        <w:pStyle w:val="3"/>
        <w:keepNext w:val="0"/>
        <w:keepLines w:val="0"/>
        <w:widowControl/>
        <w:suppressLineNumbers w:val="0"/>
        <w:spacing w:before="150" w:beforeAutospacing="0" w:after="0" w:afterAutospacing="0" w:line="10" w:lineRule="atLeast"/>
        <w:ind w:left="0" w:right="0"/>
        <w:rPr>
          <w:rFonts w:hint="default" w:ascii="Arial" w:hAnsi="Arial" w:eastAsia="serif" w:cs="Arial"/>
          <w:b/>
          <w:bCs/>
          <w:color w:val="0099FF"/>
          <w:sz w:val="20"/>
          <w:szCs w:val="20"/>
        </w:rPr>
      </w:pPr>
    </w:p>
    <w:p w14:paraId="63862E08">
      <w:pPr>
        <w:keepNext w:val="0"/>
        <w:keepLines w:val="0"/>
        <w:widowControl/>
        <w:suppressLineNumbers w:val="0"/>
        <w:jc w:val="left"/>
        <w:rPr>
          <w:rFonts w:hint="default" w:ascii="Arial" w:hAnsi="Arial" w:eastAsia="SimSun" w:cs="Arial"/>
          <w:kern w:val="0"/>
          <w:sz w:val="24"/>
          <w:szCs w:val="24"/>
          <w:lang w:val="en-US" w:eastAsia="zh-CN" w:bidi="ar"/>
        </w:rPr>
      </w:pPr>
    </w:p>
    <w:p w14:paraId="7ABF0320">
      <w:pPr>
        <w:keepNext w:val="0"/>
        <w:keepLines w:val="0"/>
        <w:widowControl/>
        <w:suppressLineNumbers w:val="0"/>
        <w:jc w:val="left"/>
        <w:rPr>
          <w:rFonts w:hint="default" w:ascii="Arial" w:hAnsi="Arial" w:eastAsia="serif" w:cs="Arial"/>
          <w:i/>
          <w:iCs/>
          <w:color w:val="000000"/>
          <w:kern w:val="0"/>
          <w:sz w:val="12"/>
          <w:szCs w:val="12"/>
          <w:lang w:val="nl-NL" w:eastAsia="zh-CN" w:bidi="ar"/>
        </w:rPr>
      </w:pPr>
      <w:r>
        <w:rPr>
          <w:rFonts w:hint="default" w:ascii="Arial" w:hAnsi="Arial" w:eastAsia="serif" w:cs="Arial"/>
          <w:i/>
          <w:iCs/>
          <w:color w:val="000000"/>
          <w:kern w:val="0"/>
          <w:sz w:val="12"/>
          <w:szCs w:val="12"/>
          <w:lang w:val="en-US" w:eastAsia="zh-CN" w:bidi="ar"/>
        </w:rPr>
        <w:t xml:space="preserve">Overzichtskaart van Azerbeidzjan, Armenië en Nagorno Karabach, tegenwoordig </w:t>
      </w:r>
      <w:r>
        <w:rPr>
          <w:rFonts w:hint="default" w:ascii="Arial" w:hAnsi="Arial" w:eastAsia="serif" w:cs="Arial"/>
          <w:i/>
          <w:iCs/>
          <w:color w:val="000000"/>
          <w:kern w:val="0"/>
          <w:sz w:val="12"/>
          <w:szCs w:val="12"/>
          <w:lang w:val="nl-NL" w:eastAsia="zh-CN" w:bidi="ar"/>
        </w:rPr>
        <w:t xml:space="preserve">           </w:t>
      </w:r>
      <w:r>
        <w:rPr>
          <w:rFonts w:hint="default" w:ascii="Arial" w:hAnsi="Arial" w:eastAsia="serif" w:cs="Arial"/>
          <w:i/>
          <w:iCs/>
          <w:color w:val="000000"/>
          <w:kern w:val="0"/>
          <w:sz w:val="12"/>
          <w:szCs w:val="12"/>
          <w:lang w:val="en-US" w:eastAsia="zh-CN" w:bidi="ar"/>
        </w:rPr>
        <w:t>Drone, vastgevlogen tegen de torenspits in het dorpje</w:t>
      </w:r>
      <w:r>
        <w:rPr>
          <w:rFonts w:hint="default" w:ascii="Arial" w:hAnsi="Arial" w:eastAsia="serif" w:cs="Arial"/>
          <w:i/>
          <w:iCs/>
          <w:color w:val="000000"/>
          <w:kern w:val="0"/>
          <w:sz w:val="12"/>
          <w:szCs w:val="12"/>
          <w:lang w:val="nl-NL" w:eastAsia="zh-CN" w:bidi="ar"/>
        </w:rPr>
        <w:t xml:space="preserve"> </w:t>
      </w:r>
    </w:p>
    <w:p w14:paraId="05E6B935">
      <w:pPr>
        <w:keepNext w:val="0"/>
        <w:keepLines w:val="0"/>
        <w:widowControl/>
        <w:suppressLineNumbers w:val="0"/>
        <w:jc w:val="left"/>
        <w:rPr>
          <w:rFonts w:hint="default" w:ascii="Arial" w:hAnsi="Arial" w:eastAsia="serif" w:cs="Arial"/>
          <w:i/>
          <w:iCs/>
          <w:color w:val="000000"/>
          <w:kern w:val="0"/>
          <w:sz w:val="12"/>
          <w:szCs w:val="12"/>
          <w:lang w:val="nl-NL" w:eastAsia="zh-CN" w:bidi="ar"/>
        </w:rPr>
      </w:pPr>
      <w:r>
        <w:rPr>
          <w:rFonts w:hint="default" w:ascii="Arial" w:hAnsi="Arial" w:eastAsia="serif" w:cs="Arial"/>
          <w:i/>
          <w:iCs/>
          <w:color w:val="000000"/>
          <w:kern w:val="0"/>
          <w:sz w:val="12"/>
          <w:szCs w:val="12"/>
          <w:lang w:val="en-US" w:eastAsia="zh-CN" w:bidi="ar"/>
        </w:rPr>
        <w:t xml:space="preserve">Artesh geheten (beeld Wikimedia Commons, Kalj, </w:t>
      </w:r>
      <w:r>
        <w:rPr>
          <w:rFonts w:hint="default" w:ascii="Arial" w:hAnsi="Arial" w:eastAsia="serif" w:cs="Arial"/>
          <w:i/>
          <w:iCs/>
          <w:color w:val="000000"/>
          <w:kern w:val="0"/>
          <w:sz w:val="12"/>
          <w:szCs w:val="12"/>
          <w:lang w:val="nl-NL" w:eastAsia="zh-CN" w:bidi="ar"/>
        </w:rPr>
        <w:t xml:space="preserve">                                                            </w:t>
      </w:r>
      <w:r>
        <w:rPr>
          <w:rFonts w:hint="default" w:ascii="Arial" w:hAnsi="Arial" w:eastAsia="serif" w:cs="Arial"/>
          <w:i/>
          <w:iCs/>
          <w:color w:val="000000"/>
          <w:kern w:val="0"/>
          <w:sz w:val="12"/>
          <w:szCs w:val="12"/>
          <w:lang w:val="en-US" w:eastAsia="zh-CN" w:bidi="ar"/>
        </w:rPr>
        <w:t>Zeeland</w:t>
      </w:r>
      <w:r>
        <w:rPr>
          <w:rFonts w:hint="default" w:ascii="Arial" w:hAnsi="Arial" w:eastAsia="serif" w:cs="Arial"/>
          <w:i/>
          <w:iCs/>
          <w:color w:val="000000"/>
          <w:kern w:val="0"/>
          <w:sz w:val="12"/>
          <w:szCs w:val="12"/>
          <w:lang w:val="nl-NL" w:eastAsia="zh-CN" w:bidi="ar"/>
        </w:rPr>
        <w:t xml:space="preserve"> </w:t>
      </w:r>
      <w:r>
        <w:rPr>
          <w:rFonts w:hint="default" w:ascii="Arial" w:hAnsi="Arial" w:eastAsia="serif" w:cs="Arial"/>
          <w:i/>
          <w:iCs/>
          <w:color w:val="000000"/>
          <w:kern w:val="0"/>
          <w:sz w:val="12"/>
          <w:szCs w:val="12"/>
          <w:lang w:val="en-US" w:eastAsia="zh-CN" w:bidi="ar"/>
        </w:rPr>
        <w:t>(foto: Fotografie Van Assendelft)</w:t>
      </w:r>
    </w:p>
    <w:p w14:paraId="67DCF55E">
      <w:pPr>
        <w:keepNext w:val="0"/>
        <w:keepLines w:val="0"/>
        <w:widowControl/>
        <w:suppressLineNumbers w:val="0"/>
        <w:jc w:val="left"/>
        <w:rPr>
          <w:rFonts w:hint="default" w:ascii="Arial" w:hAnsi="Arial" w:cs="Arial"/>
        </w:rPr>
      </w:pPr>
      <w:r>
        <w:rPr>
          <w:rFonts w:hint="default" w:ascii="Arial" w:hAnsi="Arial" w:eastAsia="serif" w:cs="Arial"/>
          <w:i/>
          <w:iCs/>
          <w:color w:val="000000"/>
          <w:kern w:val="0"/>
          <w:sz w:val="12"/>
          <w:szCs w:val="12"/>
          <w:lang w:val="en-US" w:eastAsia="zh-CN" w:bidi="ar"/>
        </w:rPr>
        <w:t>based of File:2020 Nagorno-Karabakh war map.png)</w:t>
      </w:r>
    </w:p>
    <w:p w14:paraId="14D34FA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30" w:beforeAutospacing="0" w:after="300" w:afterAutospacing="0" w:line="10" w:lineRule="atLeast"/>
        <w:ind w:left="0" w:right="0"/>
        <w:jc w:val="left"/>
        <w:rPr>
          <w:rFonts w:hint="default" w:ascii="Arial" w:hAnsi="Arial" w:eastAsia="sans-serif" w:cs="Arial"/>
          <w:b/>
          <w:bCs/>
          <w:i/>
          <w:iCs/>
          <w:color w:val="BC2C23"/>
          <w:sz w:val="24"/>
          <w:szCs w:val="24"/>
        </w:rPr>
      </w:pPr>
      <w:r>
        <w:rPr>
          <w:rFonts w:hint="default" w:ascii="Arial" w:hAnsi="Arial" w:eastAsia="sans-serif" w:cs="Arial"/>
          <w:b/>
          <w:bCs/>
          <w:i/>
          <w:iCs/>
          <w:color w:val="BC2C23"/>
          <w:sz w:val="24"/>
          <w:szCs w:val="24"/>
          <w:bdr w:val="none" w:color="auto" w:sz="0" w:space="0"/>
        </w:rPr>
        <w:t>De oorlog om Nagorno Karabach in het najaar van 2020 was hét moment waarop duidelijk werd dat drones niet meer weg te denken zijn in militaire operaties</w:t>
      </w:r>
      <w:bookmarkStart w:id="0" w:name="_GoBack"/>
      <w:bookmarkEnd w:id="0"/>
    </w:p>
    <w:p w14:paraId="4FE8A6A9">
      <w:pPr>
        <w:pStyle w:val="3"/>
        <w:keepNext w:val="0"/>
        <w:keepLines w:val="0"/>
        <w:widowControl/>
        <w:suppressLineNumbers w:val="0"/>
        <w:spacing w:before="150" w:beforeAutospacing="0" w:after="0" w:afterAutospacing="0" w:line="10" w:lineRule="atLeast"/>
        <w:ind w:left="0" w:right="0"/>
        <w:rPr>
          <w:rFonts w:hint="default" w:ascii="Arial" w:hAnsi="Arial" w:eastAsia="serif" w:cs="Arial"/>
          <w:b/>
          <w:bCs/>
          <w:color w:val="0099FF"/>
          <w:sz w:val="20"/>
          <w:szCs w:val="20"/>
        </w:rPr>
      </w:pPr>
      <w:r>
        <w:rPr>
          <w:rFonts w:hint="default" w:ascii="Arial" w:hAnsi="Arial" w:eastAsia="serif" w:cs="Arial"/>
          <w:b/>
          <w:bCs/>
          <w:color w:val="0099FF"/>
          <w:sz w:val="20"/>
          <w:szCs w:val="20"/>
        </w:rPr>
        <w:t>Meldingen</w:t>
      </w:r>
    </w:p>
    <w:p w14:paraId="08C5035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ind w:left="0" w:right="0"/>
        <w:rPr>
          <w:rFonts w:hint="default" w:ascii="Arial" w:hAnsi="Arial" w:eastAsia="serif" w:cs="Arial"/>
          <w:color w:val="000000"/>
          <w:sz w:val="20"/>
          <w:szCs w:val="20"/>
        </w:rPr>
      </w:pPr>
      <w:r>
        <w:rPr>
          <w:rFonts w:hint="default" w:ascii="Arial" w:hAnsi="Arial" w:eastAsia="serif" w:cs="Arial"/>
          <w:color w:val="000000"/>
          <w:sz w:val="20"/>
          <w:szCs w:val="20"/>
          <w:bdr w:val="none" w:color="auto" w:sz="0" w:space="0"/>
        </w:rPr>
        <w:t>Niet alleen bij mij blijken drones tot de verbeelding te spreken. In het najaar van 2025 werd Noordwest-Europa overspoeld met dronemeldingen. Na de daadwerkelijke Russische drones die door Nederlandse F-35 vliegtuigen boven Polen werden neergehaald liep het storm. De aantallen drones die werden gemeld in België, Denemarken, Noorwegen, Duitsland en Nederland liepen snel op. Meer dan zestig van deze meldingen werden door Trouw samen met Dronewatch in kaart gebracht. </w:t>
      </w:r>
      <w:r>
        <w:rPr>
          <w:rFonts w:hint="default" w:ascii="Arial" w:hAnsi="Arial" w:eastAsia="serif" w:cs="Arial"/>
          <w:color w:val="000000"/>
          <w:sz w:val="20"/>
          <w:szCs w:val="20"/>
          <w:bdr w:val="none" w:color="auto" w:sz="0" w:space="0"/>
          <w:vertAlign w:val="baseline"/>
        </w:rPr>
        <w:t>2</w:t>
      </w:r>
      <w:r>
        <w:rPr>
          <w:rFonts w:hint="default" w:ascii="Arial" w:hAnsi="Arial" w:eastAsia="serif" w:cs="Arial"/>
          <w:color w:val="000000"/>
          <w:sz w:val="20"/>
          <w:szCs w:val="20"/>
          <w:bdr w:val="none" w:color="auto" w:sz="0" w:space="0"/>
        </w:rPr>
        <w:t> Slechts drie daarvan konden daadwerkelijk aan Rusische drones worden toegeschreven. De zestig anderen meldingen waren niet meer dan dat, meldingen, en er kon geen enkel bewijs voor worden geleverd. Die meldingen waren ook nog eens stuk voor stuk uitsluitend met het menselijk oog gedaan, in duisternis. En als er één zintuig gemakkelijk kan worden misleid, dan is dat het menselijk oog, zeker als het donker is. Probeer in het donker maar eens te schatten hoe ver een lichtbron verwijderd is.</w:t>
      </w:r>
    </w:p>
    <w:p w14:paraId="7725C97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30" w:beforeAutospacing="0" w:after="300" w:afterAutospacing="0" w:line="10" w:lineRule="atLeast"/>
        <w:ind w:left="0" w:right="0"/>
        <w:jc w:val="left"/>
        <w:rPr>
          <w:rFonts w:hint="default" w:ascii="Arial" w:hAnsi="Arial" w:eastAsia="sans-serif" w:cs="Arial"/>
          <w:b/>
          <w:bCs/>
          <w:i/>
          <w:iCs/>
          <w:color w:val="BC2C23"/>
          <w:sz w:val="24"/>
          <w:szCs w:val="24"/>
        </w:rPr>
      </w:pPr>
      <w:r>
        <w:rPr>
          <w:rFonts w:hint="default" w:ascii="Arial" w:hAnsi="Arial" w:eastAsia="sans-serif" w:cs="Arial"/>
          <w:b/>
          <w:bCs/>
          <w:i/>
          <w:iCs/>
          <w:color w:val="BC2C23"/>
          <w:sz w:val="24"/>
          <w:szCs w:val="24"/>
          <w:bdr w:val="none" w:color="auto" w:sz="0" w:space="0"/>
        </w:rPr>
        <w:t>Van meer dan 60 meldingen over drones in West-Europa konden er niet meer dan drie aan Rusland worden toegeschreven</w:t>
      </w:r>
    </w:p>
    <w:p w14:paraId="17741C4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ind w:left="0" w:right="0"/>
        <w:rPr>
          <w:rFonts w:hint="default" w:ascii="Arial" w:hAnsi="Arial" w:eastAsia="serif" w:cs="Arial"/>
          <w:color w:val="000000"/>
          <w:sz w:val="20"/>
          <w:szCs w:val="20"/>
        </w:rPr>
      </w:pPr>
      <w:r>
        <w:rPr>
          <w:rFonts w:hint="default" w:ascii="Arial" w:hAnsi="Arial" w:eastAsia="serif" w:cs="Arial"/>
          <w:color w:val="000000"/>
          <w:sz w:val="20"/>
          <w:szCs w:val="20"/>
          <w:bdr w:val="none" w:color="auto" w:sz="0" w:space="0"/>
        </w:rPr>
        <w:t>Anti-drone fabrikanten, politici, militairen en militair duiders in de media, hadden al snel hun mening klaar: Hier zit Rusland achter en het is een onderdeel van hun hybride oorlogsvoering! Het past natuurlijk wel in hoe wij denken dat hybride oorlog gevoerd wordt en dat dit fenomeen (drones inzetten) een element daarvan is. Bij gebrek aan echte opsporings-en detectie apparatuur waren dit soort uitspraken over 'drones', 'opzet' en 'Rusland' verder niet te verifiëren maar vonden wel gretig aftrek. De beslissing eind 2025 om droneradars aan te kopen was dan ook logisch. In Nederland mocht het bedrijf Robin Radar 100 systemen voor onze defensie organisatie leveren. Ook andere landen investeerden snel en fors in dergelijke capaciteit. Zelf heb ik daar in diverse media ook voor detectiecapaciteit gepleit. Maar vooral met de gedachte: 'Als je niet objectief kunt vaststellen en identificeren of er een drone is, moet je voorzichtig zijn met je conclusies. Dit soort apparatuur is dus broodnodig'.</w:t>
      </w:r>
    </w:p>
    <w:p w14:paraId="1B784E6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ind w:left="0" w:right="0"/>
        <w:rPr>
          <w:rFonts w:hint="default" w:ascii="Arial" w:hAnsi="Arial" w:eastAsia="serif" w:cs="Arial"/>
          <w:color w:val="000000"/>
          <w:sz w:val="20"/>
          <w:szCs w:val="20"/>
        </w:rPr>
      </w:pPr>
      <w:r>
        <w:rPr>
          <w:rFonts w:hint="default" w:ascii="Arial" w:hAnsi="Arial" w:eastAsia="serif" w:cs="Arial"/>
          <w:color w:val="000000"/>
          <w:sz w:val="20"/>
          <w:szCs w:val="20"/>
          <w:bdr w:val="none" w:color="auto" w:sz="0" w:space="0"/>
        </w:rPr>
        <w:t>Maar behalve drones die door toedoen van Rusland zouden zijn ingezet, kan het ook heel goed zijn dat particulieren hobbymatig hebben geëxperimenteerd met een drone in de buurt van een militair object. Zo vloog er in april 2025 in het Brabantse dorp Zeeland een dure drone tegen de torenspits van de dorpskerk en bleef daar hangen. </w:t>
      </w:r>
      <w:r>
        <w:rPr>
          <w:rFonts w:hint="default" w:ascii="Arial" w:hAnsi="Arial" w:eastAsia="serif" w:cs="Arial"/>
          <w:color w:val="000000"/>
          <w:sz w:val="20"/>
          <w:szCs w:val="20"/>
          <w:bdr w:val="none" w:color="auto" w:sz="0" w:space="0"/>
          <w:vertAlign w:val="baseline"/>
        </w:rPr>
        <w:t>3</w:t>
      </w:r>
      <w:r>
        <w:rPr>
          <w:rFonts w:hint="default" w:ascii="Arial" w:hAnsi="Arial" w:eastAsia="serif" w:cs="Arial"/>
          <w:color w:val="000000"/>
          <w:sz w:val="20"/>
          <w:szCs w:val="20"/>
          <w:bdr w:val="none" w:color="auto" w:sz="0" w:space="0"/>
        </w:rPr>
        <w:t> En Zeeland ligt op niet meer dan vier km verwijderd van de vliegbasis Volkel. Sinds de levering van de counter-drone radars, zijn er trouwens in Nederland geen meldingen meer geweest...</w:t>
      </w:r>
    </w:p>
    <w:p w14:paraId="57EBC488">
      <w:pPr>
        <w:keepNext w:val="0"/>
        <w:keepLines w:val="0"/>
        <w:widowControl/>
        <w:suppressLineNumbers w:val="0"/>
        <w:jc w:val="left"/>
        <w:rPr>
          <w:rFonts w:hint="default" w:ascii="Arial" w:hAnsi="Arial" w:eastAsia="SimSun" w:cs="Arial"/>
          <w:kern w:val="0"/>
          <w:sz w:val="24"/>
          <w:szCs w:val="24"/>
          <w:lang w:val="en-US" w:eastAsia="zh-CN" w:bidi="ar"/>
        </w:rPr>
      </w:pPr>
    </w:p>
    <w:p w14:paraId="19D815A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ind w:left="0" w:right="0"/>
        <w:rPr>
          <w:rFonts w:hint="default" w:ascii="Arial" w:hAnsi="Arial" w:eastAsia="serif" w:cs="Arial"/>
          <w:color w:val="000000"/>
          <w:sz w:val="20"/>
          <w:szCs w:val="20"/>
        </w:rPr>
      </w:pPr>
      <w:r>
        <w:rPr>
          <w:rFonts w:hint="default" w:ascii="Arial" w:hAnsi="Arial" w:eastAsia="serif" w:cs="Arial"/>
          <w:color w:val="000000"/>
          <w:sz w:val="20"/>
          <w:szCs w:val="20"/>
          <w:bdr w:val="none" w:color="auto" w:sz="0" w:space="0"/>
        </w:rPr>
        <w:t>Onderzoeksjournalistiek in diverse landen heeft dit voorjaar nog eens teruggekeken naar de 'drone-scare' van eind 2025 en komt tot ontshutsende conclusies. In Nederland heeft omroep Human op 21 april jl. in de reeks ‘Medialogica ontleedt’ een documentaire van een half uur uitgezonden onder de titel ‘De droneshow, paniek in het Europese luchtruim’. </w:t>
      </w:r>
      <w:r>
        <w:rPr>
          <w:rFonts w:hint="default" w:ascii="Arial" w:hAnsi="Arial" w:eastAsia="serif" w:cs="Arial"/>
          <w:color w:val="000000"/>
          <w:sz w:val="20"/>
          <w:szCs w:val="20"/>
          <w:bdr w:val="none" w:color="auto" w:sz="0" w:space="0"/>
          <w:vertAlign w:val="baseline"/>
        </w:rPr>
        <w:t>4</w:t>
      </w:r>
      <w:r>
        <w:rPr>
          <w:rFonts w:hint="default" w:ascii="Arial" w:hAnsi="Arial" w:eastAsia="serif" w:cs="Arial"/>
          <w:color w:val="000000"/>
          <w:sz w:val="20"/>
          <w:szCs w:val="20"/>
          <w:bdr w:val="none" w:color="auto" w:sz="0" w:space="0"/>
        </w:rPr>
        <w:t> In Belgie en Denemarken hebben omroepen PANO </w:t>
      </w:r>
      <w:r>
        <w:rPr>
          <w:rFonts w:hint="default" w:ascii="Arial" w:hAnsi="Arial" w:eastAsia="serif" w:cs="Arial"/>
          <w:color w:val="000000"/>
          <w:sz w:val="20"/>
          <w:szCs w:val="20"/>
          <w:bdr w:val="none" w:color="auto" w:sz="0" w:space="0"/>
          <w:vertAlign w:val="baseline"/>
        </w:rPr>
        <w:t>5</w:t>
      </w:r>
      <w:r>
        <w:rPr>
          <w:rFonts w:hint="default" w:ascii="Arial" w:hAnsi="Arial" w:eastAsia="serif" w:cs="Arial"/>
          <w:color w:val="000000"/>
          <w:sz w:val="20"/>
          <w:szCs w:val="20"/>
          <w:bdr w:val="none" w:color="auto" w:sz="0" w:space="0"/>
        </w:rPr>
        <w:t> en DK </w:t>
      </w:r>
      <w:r>
        <w:rPr>
          <w:rFonts w:hint="default" w:ascii="Arial" w:hAnsi="Arial" w:eastAsia="serif" w:cs="Arial"/>
          <w:color w:val="000000"/>
          <w:sz w:val="20"/>
          <w:szCs w:val="20"/>
          <w:bdr w:val="none" w:color="auto" w:sz="0" w:space="0"/>
          <w:vertAlign w:val="baseline"/>
        </w:rPr>
        <w:t>6</w:t>
      </w:r>
      <w:r>
        <w:rPr>
          <w:rFonts w:hint="default" w:ascii="Arial" w:hAnsi="Arial" w:eastAsia="serif" w:cs="Arial"/>
          <w:color w:val="000000"/>
          <w:sz w:val="20"/>
          <w:szCs w:val="20"/>
          <w:bdr w:val="none" w:color="auto" w:sz="0" w:space="0"/>
        </w:rPr>
        <w:t> ook diepgravend onderzoek gedaan. Bij het zien van deze drie programma's wordt de conclusie duidelijk: Het is uiterst twijfelachtig of er echte drones waren gezien, maar de media zijn er behoorlijk in meegegaan, de anti-drone bedrijven hebben in korte tijd snel en goed zaken gedaan en meerdere duiders zijn weinig kritisch geweest en hebben zich laten meeslepen in de algemene paniek in plaats van bij de feiten te blijven. Waar een enkeling spreekt van 'een patroon' en dat daarmee Russische opzet is bewezen, moeten we vaststellen dat er hoogstens een patroon van meldingen is geweest en bepaald geen patroon van drones. Kortom, hier was sprake van zinsbegoocheling, misinterpretatie, politiek opportunisme, geldingsdrang en scoringsdrift. Dus toch en vooral een redelijk plotse en relatief kortdurende vorm van massahysterie. Een hype dus! Bij de Deense omroep DK heeft een wetenschapper het mooi samengevat: ‘We hebben met deze paniek een hybride oorlog tegen onszelf gevoerd’.</w:t>
      </w:r>
    </w:p>
    <w:p w14:paraId="270D82B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ind w:left="0" w:right="0"/>
        <w:rPr>
          <w:rFonts w:hint="default" w:ascii="Arial" w:hAnsi="Arial" w:eastAsia="serif" w:cs="Arial"/>
          <w:color w:val="000000"/>
          <w:sz w:val="20"/>
          <w:szCs w:val="20"/>
        </w:rPr>
      </w:pPr>
      <w:r>
        <w:rPr>
          <w:rFonts w:hint="default" w:ascii="Arial" w:hAnsi="Arial" w:eastAsia="serif" w:cs="Arial"/>
          <w:color w:val="000000"/>
          <w:sz w:val="20"/>
          <w:szCs w:val="20"/>
          <w:bdr w:val="none" w:color="auto" w:sz="0" w:space="0"/>
        </w:rPr>
        <w:t>De hier genoemde documentaires worden van harte aanbevolen, niet in het minst omdat ikzelf heb mogen bijdragen aan die van Medialogica.</w:t>
      </w:r>
    </w:p>
    <w:p w14:paraId="30C46493">
      <w:pPr>
        <w:pStyle w:val="4"/>
        <w:keepNext w:val="0"/>
        <w:keepLines w:val="0"/>
        <w:widowControl/>
        <w:suppressLineNumbers w:val="0"/>
        <w:spacing w:before="150" w:beforeAutospacing="0" w:after="0" w:afterAutospacing="0" w:line="10" w:lineRule="atLeast"/>
        <w:ind w:left="0" w:right="0"/>
        <w:rPr>
          <w:rFonts w:hint="default" w:ascii="Arial" w:hAnsi="Arial" w:eastAsia="serif" w:cs="Arial"/>
          <w:i/>
          <w:iCs/>
          <w:color w:val="000000"/>
          <w:sz w:val="14"/>
          <w:szCs w:val="14"/>
        </w:rPr>
      </w:pPr>
      <w:r>
        <w:rPr>
          <w:rFonts w:hint="default" w:ascii="Arial" w:hAnsi="Arial" w:eastAsia="serif" w:cs="Arial"/>
          <w:i/>
          <w:iCs/>
          <w:color w:val="000000"/>
          <w:sz w:val="14"/>
          <w:szCs w:val="14"/>
        </w:rPr>
        <w:t>Eindnoten</w:t>
      </w:r>
    </w:p>
    <w:p w14:paraId="37C70F4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ind w:left="0" w:right="0"/>
        <w:rPr>
          <w:rFonts w:hint="default" w:ascii="Arial" w:hAnsi="Arial" w:eastAsia="serif" w:cs="Arial"/>
          <w:i/>
          <w:iCs/>
          <w:vanish/>
          <w:color w:val="000000"/>
          <w:sz w:val="14"/>
          <w:szCs w:val="14"/>
        </w:rPr>
      </w:pPr>
      <w:r>
        <w:rPr>
          <w:rFonts w:hint="default" w:ascii="Arial" w:hAnsi="Arial" w:eastAsia="serif" w:cs="Arial"/>
          <w:i/>
          <w:iCs/>
          <w:vanish/>
          <w:color w:val="000000"/>
          <w:sz w:val="14"/>
          <w:szCs w:val="14"/>
          <w:bdr w:val="none" w:color="auto" w:sz="0" w:space="0"/>
        </w:rPr>
        <w:t>1. De prijswinnende RAS-documentaire uit 2021: </w:t>
      </w:r>
      <w:r>
        <w:rPr>
          <w:rFonts w:hint="default" w:ascii="Arial" w:hAnsi="Arial" w:eastAsia="serif" w:cs="Arial"/>
          <w:i/>
          <w:iCs/>
          <w:vanish/>
          <w:color w:val="00ADEF"/>
          <w:sz w:val="14"/>
          <w:szCs w:val="14"/>
          <w:u w:val="single"/>
          <w:bdr w:val="none" w:color="auto" w:sz="0" w:space="0"/>
        </w:rPr>
        <w:fldChar w:fldCharType="begin"/>
      </w:r>
      <w:r>
        <w:rPr>
          <w:rFonts w:hint="default" w:ascii="Arial" w:hAnsi="Arial" w:eastAsia="serif" w:cs="Arial"/>
          <w:i/>
          <w:iCs/>
          <w:vanish/>
          <w:color w:val="00ADEF"/>
          <w:sz w:val="14"/>
          <w:szCs w:val="14"/>
          <w:u w:val="single"/>
          <w:bdr w:val="none" w:color="auto" w:sz="0" w:space="0"/>
        </w:rPr>
        <w:instrText xml:space="preserve"> HYPERLINK "https://youtu.be/Kb5wkFVCRUU?is=o2p2cuuMLQ-2ZEwC" \t "https://dockly.app/_blank" </w:instrText>
      </w:r>
      <w:r>
        <w:rPr>
          <w:rFonts w:hint="default" w:ascii="Arial" w:hAnsi="Arial" w:eastAsia="serif" w:cs="Arial"/>
          <w:i/>
          <w:iCs/>
          <w:vanish/>
          <w:color w:val="00ADEF"/>
          <w:sz w:val="14"/>
          <w:szCs w:val="14"/>
          <w:u w:val="single"/>
          <w:bdr w:val="none" w:color="auto" w:sz="0" w:space="0"/>
        </w:rPr>
        <w:fldChar w:fldCharType="separate"/>
      </w:r>
      <w:r>
        <w:rPr>
          <w:rStyle w:val="8"/>
          <w:rFonts w:hint="default" w:ascii="Arial" w:hAnsi="Arial" w:eastAsia="serif" w:cs="Arial"/>
          <w:i/>
          <w:iCs/>
          <w:vanish/>
          <w:color w:val="00ADEF"/>
          <w:sz w:val="14"/>
          <w:szCs w:val="14"/>
          <w:u w:val="single"/>
          <w:bdr w:val="none" w:color="auto" w:sz="0" w:space="0"/>
        </w:rPr>
        <w:t>https://youtu.be/Kb5wkFVCRUU?is=o2p2cuuMLQ-2ZEwC</w:t>
      </w:r>
      <w:r>
        <w:rPr>
          <w:rFonts w:hint="default" w:ascii="Arial" w:hAnsi="Arial" w:eastAsia="serif" w:cs="Arial"/>
          <w:i/>
          <w:iCs/>
          <w:vanish/>
          <w:color w:val="00ADEF"/>
          <w:sz w:val="14"/>
          <w:szCs w:val="14"/>
          <w:u w:val="single"/>
          <w:bdr w:val="none" w:color="auto" w:sz="0" w:space="0"/>
        </w:rPr>
        <w:fldChar w:fldCharType="end"/>
      </w:r>
    </w:p>
    <w:p w14:paraId="79DAA5A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ind w:left="0" w:right="0"/>
        <w:rPr>
          <w:rFonts w:hint="default" w:ascii="Arial" w:hAnsi="Arial" w:eastAsia="serif" w:cs="Arial"/>
          <w:i/>
          <w:iCs/>
          <w:vanish/>
          <w:color w:val="000000"/>
          <w:sz w:val="14"/>
          <w:szCs w:val="14"/>
        </w:rPr>
      </w:pPr>
      <w:r>
        <w:rPr>
          <w:rFonts w:hint="default" w:ascii="Arial" w:hAnsi="Arial" w:eastAsia="serif" w:cs="Arial"/>
          <w:i/>
          <w:iCs/>
          <w:vanish/>
          <w:color w:val="000000"/>
          <w:sz w:val="14"/>
          <w:szCs w:val="14"/>
          <w:bdr w:val="none" w:color="auto" w:sz="0" w:space="0"/>
        </w:rPr>
        <w:t>2. </w:t>
      </w:r>
      <w:r>
        <w:rPr>
          <w:rFonts w:hint="default" w:ascii="Arial" w:hAnsi="Arial" w:eastAsia="serif" w:cs="Arial"/>
          <w:i/>
          <w:iCs/>
          <w:vanish/>
          <w:color w:val="00ADEF"/>
          <w:sz w:val="14"/>
          <w:szCs w:val="14"/>
          <w:u w:val="single"/>
          <w:bdr w:val="none" w:color="auto" w:sz="0" w:space="0"/>
        </w:rPr>
        <w:fldChar w:fldCharType="begin"/>
      </w:r>
      <w:r>
        <w:rPr>
          <w:rFonts w:hint="default" w:ascii="Arial" w:hAnsi="Arial" w:eastAsia="serif" w:cs="Arial"/>
          <w:i/>
          <w:iCs/>
          <w:vanish/>
          <w:color w:val="00ADEF"/>
          <w:sz w:val="14"/>
          <w:szCs w:val="14"/>
          <w:u w:val="single"/>
          <w:bdr w:val="none" w:color="auto" w:sz="0" w:space="0"/>
        </w:rPr>
        <w:instrText xml:space="preserve"> HYPERLINK "https://www.trouw.nl/binnenland/analyse-zestig-drone-incidenten-in-europa-veel-paniek-en-weinig-bewijs~bbae510b/" \t "https://dockly.app/_blank" </w:instrText>
      </w:r>
      <w:r>
        <w:rPr>
          <w:rFonts w:hint="default" w:ascii="Arial" w:hAnsi="Arial" w:eastAsia="serif" w:cs="Arial"/>
          <w:i/>
          <w:iCs/>
          <w:vanish/>
          <w:color w:val="00ADEF"/>
          <w:sz w:val="14"/>
          <w:szCs w:val="14"/>
          <w:u w:val="single"/>
          <w:bdr w:val="none" w:color="auto" w:sz="0" w:space="0"/>
        </w:rPr>
        <w:fldChar w:fldCharType="separate"/>
      </w:r>
      <w:r>
        <w:rPr>
          <w:rStyle w:val="8"/>
          <w:rFonts w:hint="default" w:ascii="Arial" w:hAnsi="Arial" w:eastAsia="serif" w:cs="Arial"/>
          <w:i/>
          <w:iCs/>
          <w:vanish/>
          <w:color w:val="00ADEF"/>
          <w:sz w:val="14"/>
          <w:szCs w:val="14"/>
          <w:u w:val="single"/>
          <w:bdr w:val="none" w:color="auto" w:sz="0" w:space="0"/>
        </w:rPr>
        <w:t>https://www.trouw.nl/binnenland/analyse-zestig-drone-incidenten-in-europa-veel-paniek-en-weinig-bewijs~bbae510b/</w:t>
      </w:r>
      <w:r>
        <w:rPr>
          <w:rFonts w:hint="default" w:ascii="Arial" w:hAnsi="Arial" w:eastAsia="serif" w:cs="Arial"/>
          <w:i/>
          <w:iCs/>
          <w:vanish/>
          <w:color w:val="00ADEF"/>
          <w:sz w:val="14"/>
          <w:szCs w:val="14"/>
          <w:u w:val="single"/>
          <w:bdr w:val="none" w:color="auto" w:sz="0" w:space="0"/>
        </w:rPr>
        <w:fldChar w:fldCharType="end"/>
      </w:r>
    </w:p>
    <w:p w14:paraId="239F84A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ind w:left="0" w:right="0"/>
        <w:rPr>
          <w:rFonts w:hint="default" w:ascii="Arial" w:hAnsi="Arial" w:eastAsia="serif" w:cs="Arial"/>
          <w:i/>
          <w:iCs/>
          <w:vanish/>
          <w:color w:val="000000"/>
          <w:sz w:val="14"/>
          <w:szCs w:val="14"/>
        </w:rPr>
      </w:pPr>
      <w:r>
        <w:rPr>
          <w:rFonts w:hint="default" w:ascii="Arial" w:hAnsi="Arial" w:eastAsia="serif" w:cs="Arial"/>
          <w:i/>
          <w:iCs/>
          <w:vanish/>
          <w:color w:val="000000"/>
          <w:sz w:val="14"/>
          <w:szCs w:val="14"/>
          <w:bdr w:val="none" w:color="auto" w:sz="0" w:space="0"/>
        </w:rPr>
        <w:t>3. Brabants Dagblad, 17 april 2025, onder de kop ‘Wie mist dit peperdure apparaat? Opeens zit er een zwarte vlek op de kerktoren’. Overigens heeft het kerkbestuur de drone door een aannemer laten verwijderen en als gevonden voorwerp aangeboden aan de KMar. De waarde van deze drone werd geschat op € 7.000.</w:t>
      </w:r>
    </w:p>
    <w:p w14:paraId="21D3F15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ind w:left="0" w:right="0"/>
        <w:rPr>
          <w:rFonts w:hint="default" w:ascii="Arial" w:hAnsi="Arial" w:eastAsia="serif" w:cs="Arial"/>
          <w:i/>
          <w:iCs/>
          <w:vanish/>
          <w:color w:val="000000"/>
          <w:sz w:val="14"/>
          <w:szCs w:val="14"/>
        </w:rPr>
      </w:pPr>
      <w:r>
        <w:rPr>
          <w:rFonts w:hint="default" w:ascii="Arial" w:hAnsi="Arial" w:eastAsia="serif" w:cs="Arial"/>
          <w:i/>
          <w:iCs/>
          <w:vanish/>
          <w:color w:val="000000"/>
          <w:sz w:val="14"/>
          <w:szCs w:val="14"/>
          <w:bdr w:val="none" w:color="auto" w:sz="0" w:space="0"/>
        </w:rPr>
        <w:t>4. Medialogica: </w:t>
      </w:r>
      <w:r>
        <w:rPr>
          <w:rFonts w:hint="default" w:ascii="Arial" w:hAnsi="Arial" w:eastAsia="serif" w:cs="Arial"/>
          <w:i/>
          <w:iCs/>
          <w:vanish/>
          <w:color w:val="00ADEF"/>
          <w:sz w:val="14"/>
          <w:szCs w:val="14"/>
          <w:u w:val="single"/>
          <w:bdr w:val="none" w:color="auto" w:sz="0" w:space="0"/>
        </w:rPr>
        <w:fldChar w:fldCharType="begin"/>
      </w:r>
      <w:r>
        <w:rPr>
          <w:rFonts w:hint="default" w:ascii="Arial" w:hAnsi="Arial" w:eastAsia="serif" w:cs="Arial"/>
          <w:i/>
          <w:iCs/>
          <w:vanish/>
          <w:color w:val="00ADEF"/>
          <w:sz w:val="14"/>
          <w:szCs w:val="14"/>
          <w:u w:val="single"/>
          <w:bdr w:val="none" w:color="auto" w:sz="0" w:space="0"/>
        </w:rPr>
        <w:instrText xml:space="preserve"> HYPERLINK "https://www.youtube.com/watch?v=d4RJtC5bP2M&amp;t=1538s" \t "https://dockly.app/_blank" </w:instrText>
      </w:r>
      <w:r>
        <w:rPr>
          <w:rFonts w:hint="default" w:ascii="Arial" w:hAnsi="Arial" w:eastAsia="serif" w:cs="Arial"/>
          <w:i/>
          <w:iCs/>
          <w:vanish/>
          <w:color w:val="00ADEF"/>
          <w:sz w:val="14"/>
          <w:szCs w:val="14"/>
          <w:u w:val="single"/>
          <w:bdr w:val="none" w:color="auto" w:sz="0" w:space="0"/>
        </w:rPr>
        <w:fldChar w:fldCharType="separate"/>
      </w:r>
      <w:r>
        <w:rPr>
          <w:rStyle w:val="8"/>
          <w:rFonts w:hint="default" w:ascii="Arial" w:hAnsi="Arial" w:eastAsia="serif" w:cs="Arial"/>
          <w:i/>
          <w:iCs/>
          <w:vanish/>
          <w:color w:val="00ADEF"/>
          <w:sz w:val="14"/>
          <w:szCs w:val="14"/>
          <w:u w:val="single"/>
          <w:bdr w:val="none" w:color="auto" w:sz="0" w:space="0"/>
        </w:rPr>
        <w:t>https://www.youtube.com/watch?v=d4RJtC5bP2M&amp;t=1538s</w:t>
      </w:r>
      <w:r>
        <w:rPr>
          <w:rFonts w:hint="default" w:ascii="Arial" w:hAnsi="Arial" w:eastAsia="serif" w:cs="Arial"/>
          <w:i/>
          <w:iCs/>
          <w:vanish/>
          <w:color w:val="00ADEF"/>
          <w:sz w:val="14"/>
          <w:szCs w:val="14"/>
          <w:u w:val="single"/>
          <w:bdr w:val="none" w:color="auto" w:sz="0" w:space="0"/>
        </w:rPr>
        <w:fldChar w:fldCharType="end"/>
      </w:r>
    </w:p>
    <w:p w14:paraId="27FE674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ind w:left="0" w:right="0"/>
        <w:rPr>
          <w:rFonts w:hint="default" w:ascii="Arial" w:hAnsi="Arial" w:eastAsia="serif" w:cs="Arial"/>
          <w:i/>
          <w:iCs/>
          <w:vanish/>
          <w:color w:val="000000"/>
          <w:sz w:val="14"/>
          <w:szCs w:val="14"/>
        </w:rPr>
      </w:pPr>
      <w:r>
        <w:rPr>
          <w:rFonts w:hint="default" w:ascii="Arial" w:hAnsi="Arial" w:eastAsia="serif" w:cs="Arial"/>
          <w:i/>
          <w:iCs/>
          <w:vanish/>
          <w:color w:val="000000"/>
          <w:sz w:val="14"/>
          <w:szCs w:val="14"/>
          <w:bdr w:val="none" w:color="auto" w:sz="0" w:space="0"/>
        </w:rPr>
        <w:t>5. België, PANO: </w:t>
      </w:r>
      <w:r>
        <w:rPr>
          <w:rFonts w:hint="default" w:ascii="Arial" w:hAnsi="Arial" w:eastAsia="serif" w:cs="Arial"/>
          <w:i/>
          <w:iCs/>
          <w:vanish/>
          <w:color w:val="00ADEF"/>
          <w:sz w:val="14"/>
          <w:szCs w:val="14"/>
          <w:u w:val="single"/>
          <w:bdr w:val="none" w:color="auto" w:sz="0" w:space="0"/>
        </w:rPr>
        <w:fldChar w:fldCharType="begin"/>
      </w:r>
      <w:r>
        <w:rPr>
          <w:rFonts w:hint="default" w:ascii="Arial" w:hAnsi="Arial" w:eastAsia="serif" w:cs="Arial"/>
          <w:i/>
          <w:iCs/>
          <w:vanish/>
          <w:color w:val="00ADEF"/>
          <w:sz w:val="14"/>
          <w:szCs w:val="14"/>
          <w:u w:val="single"/>
          <w:bdr w:val="none" w:color="auto" w:sz="0" w:space="0"/>
        </w:rPr>
        <w:instrText xml:space="preserve"> HYPERLINK "https://www.youtube.com/watch?v=jVmg4LwbHNI" \t "https://dockly.app/_blank" </w:instrText>
      </w:r>
      <w:r>
        <w:rPr>
          <w:rFonts w:hint="default" w:ascii="Arial" w:hAnsi="Arial" w:eastAsia="serif" w:cs="Arial"/>
          <w:i/>
          <w:iCs/>
          <w:vanish/>
          <w:color w:val="00ADEF"/>
          <w:sz w:val="14"/>
          <w:szCs w:val="14"/>
          <w:u w:val="single"/>
          <w:bdr w:val="none" w:color="auto" w:sz="0" w:space="0"/>
        </w:rPr>
        <w:fldChar w:fldCharType="separate"/>
      </w:r>
      <w:r>
        <w:rPr>
          <w:rStyle w:val="8"/>
          <w:rFonts w:hint="default" w:ascii="Arial" w:hAnsi="Arial" w:eastAsia="serif" w:cs="Arial"/>
          <w:i/>
          <w:iCs/>
          <w:vanish/>
          <w:color w:val="00ADEF"/>
          <w:sz w:val="14"/>
          <w:szCs w:val="14"/>
          <w:u w:val="single"/>
          <w:bdr w:val="none" w:color="auto" w:sz="0" w:space="0"/>
        </w:rPr>
        <w:t>https://www.youtube.com/watch?v=jVmg4LwbHNI</w:t>
      </w:r>
      <w:r>
        <w:rPr>
          <w:rFonts w:hint="default" w:ascii="Arial" w:hAnsi="Arial" w:eastAsia="serif" w:cs="Arial"/>
          <w:i/>
          <w:iCs/>
          <w:vanish/>
          <w:color w:val="00ADEF"/>
          <w:sz w:val="14"/>
          <w:szCs w:val="14"/>
          <w:u w:val="single"/>
          <w:bdr w:val="none" w:color="auto" w:sz="0" w:space="0"/>
        </w:rPr>
        <w:fldChar w:fldCharType="end"/>
      </w:r>
    </w:p>
    <w:p w14:paraId="39C4E66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ind w:left="0" w:right="0"/>
        <w:rPr>
          <w:rFonts w:hint="default" w:ascii="Arial" w:hAnsi="Arial" w:eastAsia="serif" w:cs="Arial"/>
          <w:i/>
          <w:iCs/>
          <w:vanish/>
          <w:color w:val="000000"/>
          <w:sz w:val="14"/>
          <w:szCs w:val="14"/>
        </w:rPr>
      </w:pPr>
      <w:r>
        <w:rPr>
          <w:rFonts w:hint="default" w:ascii="Arial" w:hAnsi="Arial" w:eastAsia="serif" w:cs="Arial"/>
          <w:i/>
          <w:iCs/>
          <w:vanish/>
          <w:color w:val="000000"/>
          <w:sz w:val="14"/>
          <w:szCs w:val="14"/>
          <w:bdr w:val="none" w:color="auto" w:sz="0" w:space="0"/>
        </w:rPr>
        <w:t>6. Denemarken, DK: </w:t>
      </w:r>
      <w:r>
        <w:rPr>
          <w:rFonts w:hint="default" w:ascii="Arial" w:hAnsi="Arial" w:eastAsia="serif" w:cs="Arial"/>
          <w:i/>
          <w:iCs/>
          <w:vanish/>
          <w:color w:val="00ADEF"/>
          <w:sz w:val="14"/>
          <w:szCs w:val="14"/>
          <w:u w:val="single"/>
          <w:bdr w:val="none" w:color="auto" w:sz="0" w:space="0"/>
        </w:rPr>
        <w:fldChar w:fldCharType="begin"/>
      </w:r>
      <w:r>
        <w:rPr>
          <w:rFonts w:hint="default" w:ascii="Arial" w:hAnsi="Arial" w:eastAsia="serif" w:cs="Arial"/>
          <w:i/>
          <w:iCs/>
          <w:vanish/>
          <w:color w:val="00ADEF"/>
          <w:sz w:val="14"/>
          <w:szCs w:val="14"/>
          <w:u w:val="single"/>
          <w:bdr w:val="none" w:color="auto" w:sz="0" w:space="0"/>
        </w:rPr>
        <w:instrText xml:space="preserve"> HYPERLINK "https://vimeo.com/1192527211" \t "https://dockly.app/_blank" </w:instrText>
      </w:r>
      <w:r>
        <w:rPr>
          <w:rFonts w:hint="default" w:ascii="Arial" w:hAnsi="Arial" w:eastAsia="serif" w:cs="Arial"/>
          <w:i/>
          <w:iCs/>
          <w:vanish/>
          <w:color w:val="00ADEF"/>
          <w:sz w:val="14"/>
          <w:szCs w:val="14"/>
          <w:u w:val="single"/>
          <w:bdr w:val="none" w:color="auto" w:sz="0" w:space="0"/>
        </w:rPr>
        <w:fldChar w:fldCharType="separate"/>
      </w:r>
      <w:r>
        <w:rPr>
          <w:rStyle w:val="8"/>
          <w:rFonts w:hint="default" w:ascii="Arial" w:hAnsi="Arial" w:eastAsia="serif" w:cs="Arial"/>
          <w:i/>
          <w:iCs/>
          <w:vanish/>
          <w:color w:val="00ADEF"/>
          <w:sz w:val="14"/>
          <w:szCs w:val="14"/>
          <w:u w:val="single"/>
          <w:bdr w:val="none" w:color="auto" w:sz="0" w:space="0"/>
        </w:rPr>
        <w:t>https://vimeo.com/1192527211</w:t>
      </w:r>
      <w:r>
        <w:rPr>
          <w:rFonts w:hint="default" w:ascii="Arial" w:hAnsi="Arial" w:eastAsia="serif" w:cs="Arial"/>
          <w:i/>
          <w:iCs/>
          <w:vanish/>
          <w:color w:val="00ADEF"/>
          <w:sz w:val="14"/>
          <w:szCs w:val="14"/>
          <w:u w:val="single"/>
          <w:bdr w:val="none" w:color="auto" w:sz="0" w:space="0"/>
        </w:rPr>
        <w:fldChar w:fldCharType="end"/>
      </w:r>
    </w:p>
    <w:p w14:paraId="2036EE7D">
      <w:pPr>
        <w:rPr>
          <w:rFonts w:hint="default" w:ascii="Arial" w:hAnsi="Arial" w:cs="Arial"/>
          <w:sz w:val="18"/>
          <w:szCs w:val="18"/>
        </w:rPr>
      </w:pPr>
      <w:r>
        <w:rPr>
          <w:rFonts w:hint="default" w:ascii="Arial" w:hAnsi="Arial" w:cs="Arial"/>
          <w:sz w:val="18"/>
          <w:szCs w:val="18"/>
        </w:rPr>
        <w:t>1. De prijswinnende RAS-documentaire uit 2021: </w:t>
      </w:r>
      <w:r>
        <w:rPr>
          <w:rFonts w:hint="default" w:ascii="Arial" w:hAnsi="Arial" w:cs="Arial"/>
          <w:sz w:val="18"/>
          <w:szCs w:val="18"/>
        </w:rPr>
        <w:fldChar w:fldCharType="begin"/>
      </w:r>
      <w:r>
        <w:rPr>
          <w:rFonts w:hint="default" w:ascii="Arial" w:hAnsi="Arial" w:cs="Arial"/>
          <w:sz w:val="18"/>
          <w:szCs w:val="18"/>
        </w:rPr>
        <w:instrText xml:space="preserve"> HYPERLINK "https://youtu.be/Kb5wkFVCRUU?is=o2p2cuuMLQ-2ZEwC" \t "https://dockly.app/_blank" </w:instrText>
      </w:r>
      <w:r>
        <w:rPr>
          <w:rFonts w:hint="default" w:ascii="Arial" w:hAnsi="Arial" w:cs="Arial"/>
          <w:sz w:val="18"/>
          <w:szCs w:val="18"/>
        </w:rPr>
        <w:fldChar w:fldCharType="separate"/>
      </w:r>
      <w:r>
        <w:rPr>
          <w:rFonts w:hint="default" w:ascii="Arial" w:hAnsi="Arial" w:cs="Arial"/>
          <w:sz w:val="18"/>
          <w:szCs w:val="18"/>
        </w:rPr>
        <w:t>https://youtu.be/Kb5wkFVCRUU?is=o2p2cuuMLQ-2ZEwC</w:t>
      </w:r>
      <w:r>
        <w:rPr>
          <w:rFonts w:hint="default" w:ascii="Arial" w:hAnsi="Arial" w:cs="Arial"/>
          <w:sz w:val="18"/>
          <w:szCs w:val="18"/>
        </w:rPr>
        <w:fldChar w:fldCharType="end"/>
      </w:r>
    </w:p>
    <w:p w14:paraId="1BCE72BF">
      <w:pPr>
        <w:rPr>
          <w:rFonts w:hint="default" w:ascii="Arial" w:hAnsi="Arial" w:cs="Arial"/>
          <w:sz w:val="18"/>
          <w:szCs w:val="18"/>
        </w:rPr>
      </w:pPr>
      <w:r>
        <w:rPr>
          <w:rFonts w:hint="default" w:ascii="Arial" w:hAnsi="Arial" w:cs="Arial"/>
          <w:sz w:val="18"/>
          <w:szCs w:val="18"/>
        </w:rPr>
        <w:t>2. </w:t>
      </w:r>
      <w:r>
        <w:rPr>
          <w:rFonts w:hint="default" w:ascii="Arial" w:hAnsi="Arial" w:cs="Arial"/>
          <w:sz w:val="18"/>
          <w:szCs w:val="18"/>
        </w:rPr>
        <w:fldChar w:fldCharType="begin"/>
      </w:r>
      <w:r>
        <w:rPr>
          <w:rFonts w:hint="default" w:ascii="Arial" w:hAnsi="Arial" w:cs="Arial"/>
          <w:sz w:val="18"/>
          <w:szCs w:val="18"/>
        </w:rPr>
        <w:instrText xml:space="preserve"> HYPERLINK "https://www.trouw.nl/binnenland/analyse-zestig-drone-incidenten-in-europa-veel-paniek-en-weinig-bewijs~bbae510b/" \t "https://dockly.app/_blank" </w:instrText>
      </w:r>
      <w:r>
        <w:rPr>
          <w:rFonts w:hint="default" w:ascii="Arial" w:hAnsi="Arial" w:cs="Arial"/>
          <w:sz w:val="18"/>
          <w:szCs w:val="18"/>
        </w:rPr>
        <w:fldChar w:fldCharType="separate"/>
      </w:r>
      <w:r>
        <w:rPr>
          <w:rFonts w:hint="default" w:ascii="Arial" w:hAnsi="Arial" w:cs="Arial"/>
          <w:sz w:val="18"/>
          <w:szCs w:val="18"/>
        </w:rPr>
        <w:t>https://www.trouw.nl/binnenland/analyse-zestig-drone-incidenten-in-europa-veel-paniek-en-weinig-bewijs~bbae510b/</w:t>
      </w:r>
      <w:r>
        <w:rPr>
          <w:rFonts w:hint="default" w:ascii="Arial" w:hAnsi="Arial" w:cs="Arial"/>
          <w:sz w:val="18"/>
          <w:szCs w:val="18"/>
        </w:rPr>
        <w:fldChar w:fldCharType="end"/>
      </w:r>
    </w:p>
    <w:p w14:paraId="31486581">
      <w:pPr>
        <w:rPr>
          <w:rFonts w:hint="default" w:ascii="Arial" w:hAnsi="Arial" w:cs="Arial"/>
          <w:sz w:val="18"/>
          <w:szCs w:val="18"/>
        </w:rPr>
      </w:pPr>
      <w:r>
        <w:rPr>
          <w:rFonts w:hint="default" w:ascii="Arial" w:hAnsi="Arial" w:cs="Arial"/>
          <w:sz w:val="18"/>
          <w:szCs w:val="18"/>
        </w:rPr>
        <w:t>3. Brabants Dagblad, 17 april 2025, onder de kop ‘Wie mist dit peperdure apparaat? Opeens zit er een zwarte vlek op de kerktoren’. Overigens heeft het kerkbestuur de drone door een aannemer laten verwijderen en als gevonden voorwerp aangeboden aan de KMar. De waarde van deze drone werd geschat op € 7.000.</w:t>
      </w:r>
    </w:p>
    <w:p w14:paraId="3B98E897">
      <w:pPr>
        <w:rPr>
          <w:rFonts w:hint="default" w:ascii="Arial" w:hAnsi="Arial" w:cs="Arial"/>
          <w:sz w:val="18"/>
          <w:szCs w:val="18"/>
        </w:rPr>
      </w:pPr>
      <w:r>
        <w:rPr>
          <w:rFonts w:hint="default" w:ascii="Arial" w:hAnsi="Arial" w:cs="Arial"/>
          <w:sz w:val="18"/>
          <w:szCs w:val="18"/>
        </w:rPr>
        <w:t>4. Medialogica: </w:t>
      </w:r>
      <w:r>
        <w:rPr>
          <w:rFonts w:hint="default" w:ascii="Arial" w:hAnsi="Arial" w:cs="Arial"/>
          <w:sz w:val="18"/>
          <w:szCs w:val="18"/>
        </w:rPr>
        <w:fldChar w:fldCharType="begin"/>
      </w:r>
      <w:r>
        <w:rPr>
          <w:rFonts w:hint="default" w:ascii="Arial" w:hAnsi="Arial" w:cs="Arial"/>
          <w:sz w:val="18"/>
          <w:szCs w:val="18"/>
        </w:rPr>
        <w:instrText xml:space="preserve"> HYPERLINK "https://www.youtube.com/watch?v=d4RJtC5bP2M&amp;t=1538s" \t "https://dockly.app/_blank" </w:instrText>
      </w:r>
      <w:r>
        <w:rPr>
          <w:rFonts w:hint="default" w:ascii="Arial" w:hAnsi="Arial" w:cs="Arial"/>
          <w:sz w:val="18"/>
          <w:szCs w:val="18"/>
        </w:rPr>
        <w:fldChar w:fldCharType="separate"/>
      </w:r>
      <w:r>
        <w:rPr>
          <w:rFonts w:hint="default" w:ascii="Arial" w:hAnsi="Arial" w:cs="Arial"/>
          <w:sz w:val="18"/>
          <w:szCs w:val="18"/>
        </w:rPr>
        <w:t>https://www.youtube.com/watch?v=d4RJtC5bP2M&amp;t=1538s</w:t>
      </w:r>
      <w:r>
        <w:rPr>
          <w:rFonts w:hint="default" w:ascii="Arial" w:hAnsi="Arial" w:cs="Arial"/>
          <w:sz w:val="18"/>
          <w:szCs w:val="18"/>
        </w:rPr>
        <w:fldChar w:fldCharType="end"/>
      </w:r>
    </w:p>
    <w:p w14:paraId="42AFAA69">
      <w:pPr>
        <w:rPr>
          <w:rFonts w:hint="default" w:ascii="Arial" w:hAnsi="Arial" w:cs="Arial"/>
          <w:sz w:val="18"/>
          <w:szCs w:val="18"/>
        </w:rPr>
      </w:pPr>
      <w:r>
        <w:rPr>
          <w:rFonts w:hint="default" w:ascii="Arial" w:hAnsi="Arial" w:cs="Arial"/>
          <w:sz w:val="18"/>
          <w:szCs w:val="18"/>
        </w:rPr>
        <w:t>5. België, PANO: </w:t>
      </w:r>
      <w:r>
        <w:rPr>
          <w:rFonts w:hint="default" w:ascii="Arial" w:hAnsi="Arial" w:cs="Arial"/>
          <w:sz w:val="18"/>
          <w:szCs w:val="18"/>
        </w:rPr>
        <w:fldChar w:fldCharType="begin"/>
      </w:r>
      <w:r>
        <w:rPr>
          <w:rFonts w:hint="default" w:ascii="Arial" w:hAnsi="Arial" w:cs="Arial"/>
          <w:sz w:val="18"/>
          <w:szCs w:val="18"/>
        </w:rPr>
        <w:instrText xml:space="preserve"> HYPERLINK "https://www.youtube.com/watch?v=jVmg4LwbHNI" \t "https://dockly.app/_blank" </w:instrText>
      </w:r>
      <w:r>
        <w:rPr>
          <w:rFonts w:hint="default" w:ascii="Arial" w:hAnsi="Arial" w:cs="Arial"/>
          <w:sz w:val="18"/>
          <w:szCs w:val="18"/>
        </w:rPr>
        <w:fldChar w:fldCharType="separate"/>
      </w:r>
      <w:r>
        <w:rPr>
          <w:rFonts w:hint="default" w:ascii="Arial" w:hAnsi="Arial" w:cs="Arial"/>
          <w:sz w:val="18"/>
          <w:szCs w:val="18"/>
        </w:rPr>
        <w:t>https://www.youtube.com/watch?v=jVmg4LwbHNI</w:t>
      </w:r>
      <w:r>
        <w:rPr>
          <w:rFonts w:hint="default" w:ascii="Arial" w:hAnsi="Arial" w:cs="Arial"/>
          <w:sz w:val="18"/>
          <w:szCs w:val="18"/>
        </w:rPr>
        <w:fldChar w:fldCharType="end"/>
      </w:r>
    </w:p>
    <w:p w14:paraId="12084121">
      <w:pPr>
        <w:rPr>
          <w:rFonts w:hint="default" w:ascii="Arial" w:hAnsi="Arial" w:cs="Arial"/>
          <w:sz w:val="18"/>
          <w:szCs w:val="18"/>
        </w:rPr>
      </w:pPr>
      <w:r>
        <w:rPr>
          <w:rFonts w:hint="default" w:ascii="Arial" w:hAnsi="Arial" w:cs="Arial"/>
          <w:sz w:val="18"/>
          <w:szCs w:val="18"/>
        </w:rPr>
        <w:t>6. Denemarken, DK: </w:t>
      </w:r>
      <w:r>
        <w:rPr>
          <w:rFonts w:hint="default" w:ascii="Arial" w:hAnsi="Arial" w:cs="Arial"/>
          <w:sz w:val="18"/>
          <w:szCs w:val="18"/>
        </w:rPr>
        <w:fldChar w:fldCharType="begin"/>
      </w:r>
      <w:r>
        <w:rPr>
          <w:rFonts w:hint="default" w:ascii="Arial" w:hAnsi="Arial" w:cs="Arial"/>
          <w:sz w:val="18"/>
          <w:szCs w:val="18"/>
        </w:rPr>
        <w:instrText xml:space="preserve"> HYPERLINK "https://vimeo.com/1192527211" \t "https://dockly.app/_blank" </w:instrText>
      </w:r>
      <w:r>
        <w:rPr>
          <w:rFonts w:hint="default" w:ascii="Arial" w:hAnsi="Arial" w:cs="Arial"/>
          <w:sz w:val="18"/>
          <w:szCs w:val="18"/>
        </w:rPr>
        <w:fldChar w:fldCharType="separate"/>
      </w:r>
      <w:r>
        <w:rPr>
          <w:rFonts w:hint="default" w:ascii="Arial" w:hAnsi="Arial" w:cs="Arial"/>
          <w:sz w:val="18"/>
          <w:szCs w:val="18"/>
        </w:rPr>
        <w:t>https://vimeo.com/1192527211</w:t>
      </w:r>
      <w:r>
        <w:rPr>
          <w:rFonts w:hint="default" w:ascii="Arial" w:hAnsi="Arial" w:cs="Arial"/>
          <w:sz w:val="18"/>
          <w:szCs w:val="18"/>
        </w:rPr>
        <w:fldChar w:fldCharType="end"/>
      </w:r>
    </w:p>
    <w:p w14:paraId="4288F05D">
      <w:pPr>
        <w:rPr>
          <w:rFonts w:hint="default" w:ascii="Arial" w:hAnsi="Arial" w:cs="Arial"/>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rif">
    <w:altName w:val="Segoe Print"/>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823A0A"/>
    <w:rsid w:val="0B823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paragraph" w:styleId="4">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paragraph" w:styleId="5">
    <w:name w:val="heading 6"/>
    <w:next w:val="1"/>
    <w:semiHidden/>
    <w:unhideWhenUsed/>
    <w:qFormat/>
    <w:uiPriority w:val="0"/>
    <w:pPr>
      <w:spacing w:before="0" w:beforeAutospacing="1" w:after="0" w:afterAutospacing="1"/>
      <w:jc w:val="left"/>
    </w:pPr>
    <w:rPr>
      <w:rFonts w:hint="eastAsia" w:ascii="SimSun" w:hAnsi="SimSun" w:eastAsia="SimSun" w:cs="SimSun"/>
      <w:b/>
      <w:bCs/>
      <w:kern w:val="0"/>
      <w:sz w:val="14"/>
      <w:szCs w:val="14"/>
      <w:lang w:val="en-US" w:eastAsia="zh-CN" w:bidi="ar"/>
    </w:rPr>
  </w:style>
  <w:style w:type="character" w:default="1" w:styleId="6">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character" w:styleId="8">
    <w:name w:val="Hyperlink"/>
    <w:basedOn w:val="6"/>
    <w:uiPriority w:val="0"/>
    <w:rPr>
      <w:color w:val="0000FF"/>
      <w:u w:val="single"/>
    </w:rPr>
  </w:style>
  <w:style w:type="paragraph" w:styleId="9">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bmp"/><Relationship Id="rId4" Type="http://schemas.openxmlformats.org/officeDocument/2006/relationships/image" Target="media/image1.bmp"/><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9</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2026-07-02T14:17:00Z</dcterms:created>
  <dc:creator>Patrick_Bolder</dc:creator>
  <cp:lastModifiedBy>Patrick_Bolder</cp:lastModifiedBy>
  <dcterms:modified xsi:type="dcterms:W3CDTF">2026-07-02T14:27:35Z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FD046828CD0B435593242F2E1840E214_11</vt:lpwstr>
  </property>
  <property fmtid="{D5CDD505-2E9C-101B-9397-08002B2CF9AE}" pid="4" name="KSOTemplateDocerSaveRecord">
    <vt:lpwstr>eyJoZGlkIjoiMWM2YmEyYjg5YTViYWVjMDJmMDYxNTIxMzdiYTY1NTUiLCJ1c2VySWQiOiIzNzI4MDUxNzk1NjIyIn0=</vt:lpwstr>
  </property>
</Properties>
</file>